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91" w:rsidRDefault="004C4D91" w:rsidP="004C4D91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4C4D91" w:rsidRDefault="004C4D91" w:rsidP="004C4D9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образования № 170</w:t>
      </w:r>
    </w:p>
    <w:p w:rsidR="004C4D91" w:rsidRDefault="004C4D91" w:rsidP="004C4D9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Колпинского района Санкт-Петербурга</w:t>
      </w:r>
    </w:p>
    <w:p w:rsidR="004C4D91" w:rsidRDefault="004C4D91" w:rsidP="004C4D91">
      <w:pPr>
        <w:pStyle w:val="a3"/>
        <w:rPr>
          <w:rFonts w:ascii="Times New Roman" w:hAnsi="Times New Roman"/>
          <w:sz w:val="24"/>
          <w:szCs w:val="24"/>
        </w:rPr>
      </w:pPr>
    </w:p>
    <w:p w:rsidR="004C4D91" w:rsidRDefault="004C4D91" w:rsidP="004C4D9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308"/>
        <w:gridCol w:w="3307"/>
        <w:gridCol w:w="3226"/>
      </w:tblGrid>
      <w:tr w:rsidR="004C4D91" w:rsidTr="007C7926">
        <w:trPr>
          <w:trHeight w:val="2519"/>
        </w:trPr>
        <w:tc>
          <w:tcPr>
            <w:tcW w:w="1681" w:type="pct"/>
          </w:tcPr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170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Колпинского района 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  №    от    2019 г.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  <w:hideMark/>
          </w:tcPr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Решением  педагогического совета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Колпинского района 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  №    от   2019 г.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 педагогического совета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170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Колпинского района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  К.В.Левшин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Приказ №   от  .2019 г.</w:t>
            </w:r>
          </w:p>
          <w:p w:rsidR="004C4D91" w:rsidRDefault="004C4D91" w:rsidP="007C792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C4D91" w:rsidRDefault="004C4D91" w:rsidP="004C4D91">
      <w:pPr>
        <w:pStyle w:val="a3"/>
        <w:rPr>
          <w:rFonts w:ascii="Times New Roman" w:hAnsi="Times New Roman"/>
          <w:sz w:val="24"/>
          <w:szCs w:val="24"/>
        </w:rPr>
      </w:pPr>
    </w:p>
    <w:p w:rsidR="004C4D91" w:rsidRDefault="004C4D91" w:rsidP="004C4D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4D91" w:rsidRDefault="004C4D91" w:rsidP="004C4D9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</w:t>
      </w:r>
    </w:p>
    <w:p w:rsidR="004C4D91" w:rsidRDefault="004C4D91" w:rsidP="004C4D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4D91" w:rsidRDefault="004C4D91" w:rsidP="004C4D9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11 класс</w:t>
      </w:r>
    </w:p>
    <w:p w:rsidR="004C4D91" w:rsidRDefault="004C4D91" w:rsidP="004C4D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4D91" w:rsidRDefault="004C4D91" w:rsidP="004C4D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4D91" w:rsidRDefault="004C4D91" w:rsidP="004C4D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4D91" w:rsidRDefault="004C4D91" w:rsidP="004C4D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4D91" w:rsidRDefault="004C4D91" w:rsidP="004C4D9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</w:t>
      </w:r>
      <w:r w:rsidR="00DE7E07">
        <w:rPr>
          <w:rFonts w:ascii="Times New Roman" w:hAnsi="Times New Roman"/>
          <w:sz w:val="24"/>
          <w:szCs w:val="24"/>
        </w:rPr>
        <w:t> — </w:t>
      </w:r>
      <w:r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DE7E07" w:rsidRDefault="00DE7E07">
      <w:r>
        <w:br w:type="page"/>
      </w:r>
    </w:p>
    <w:p w:rsidR="000B400E" w:rsidRDefault="000B400E" w:rsidP="000B4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Аттестационная контрольная работа по физической культуре за 11</w:t>
      </w:r>
      <w:r w:rsidR="00DE7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</w:t>
      </w:r>
    </w:p>
    <w:p w:rsidR="000B400E" w:rsidRDefault="000B400E" w:rsidP="000B4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</w:t>
      </w:r>
      <w:r w:rsidR="00DE7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№1</w:t>
      </w:r>
    </w:p>
    <w:p w:rsidR="000B400E" w:rsidRPr="009750FA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9750FA">
        <w:rPr>
          <w:rFonts w:ascii="Times New Roman" w:hAnsi="Times New Roman" w:cs="Times New Roman"/>
          <w:b/>
          <w:sz w:val="24"/>
          <w:szCs w:val="24"/>
        </w:rPr>
        <w:t>Зимние игры проводятся:</w:t>
      </w:r>
    </w:p>
    <w:p w:rsidR="00DE7E07" w:rsidRDefault="00DE7E07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в зависимости от решения МОК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E7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 т</w:t>
      </w:r>
      <w:r w:rsidR="00DE7E07">
        <w:rPr>
          <w:rFonts w:ascii="Times New Roman" w:hAnsi="Times New Roman" w:cs="Times New Roman"/>
          <w:sz w:val="24"/>
          <w:szCs w:val="24"/>
        </w:rPr>
        <w:t>ретий год празднуемой Олимпиады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7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 течении послед</w:t>
      </w:r>
      <w:r w:rsidR="00DE7E07">
        <w:rPr>
          <w:rFonts w:ascii="Times New Roman" w:hAnsi="Times New Roman" w:cs="Times New Roman"/>
          <w:sz w:val="24"/>
          <w:szCs w:val="24"/>
        </w:rPr>
        <w:t>него года празднуемой Олимпиады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E7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 течении второго календарного года, следующего после года начала Олимпиады.</w:t>
      </w:r>
    </w:p>
    <w:p w:rsidR="00DE7E07" w:rsidRDefault="00DE7E07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Здоровый образ жизни (ЗОЖ) предполагает:</w:t>
      </w:r>
    </w:p>
    <w:p w:rsidR="000B400E" w:rsidRDefault="00DE7E07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упорядоченный режим труда и от</w:t>
      </w:r>
      <w:r>
        <w:rPr>
          <w:rFonts w:ascii="Times New Roman" w:hAnsi="Times New Roman" w:cs="Times New Roman"/>
          <w:sz w:val="24"/>
          <w:szCs w:val="24"/>
        </w:rPr>
        <w:t>дыха, отказ от вредных привычек</w:t>
      </w:r>
    </w:p>
    <w:p w:rsidR="00DE7E07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E7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регулярное обращение к врачу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7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физическу</w:t>
      </w:r>
      <w:r w:rsidR="00DE7E07">
        <w:rPr>
          <w:rFonts w:ascii="Times New Roman" w:hAnsi="Times New Roman" w:cs="Times New Roman"/>
          <w:sz w:val="24"/>
          <w:szCs w:val="24"/>
        </w:rPr>
        <w:t>ю и интеллектуальную активность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E7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рациональное питание и закаливание.</w:t>
      </w:r>
    </w:p>
    <w:p w:rsidR="00DE7E07" w:rsidRDefault="00DE7E07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фактор играет определяющую роль для состояния здоровья человека:</w:t>
      </w:r>
    </w:p>
    <w:p w:rsidR="00DE7E07" w:rsidRDefault="00DE7E07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— образ жизни</w:t>
      </w:r>
    </w:p>
    <w:p w:rsidR="00DE7E07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E7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наследственность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7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климат.</w:t>
      </w:r>
    </w:p>
    <w:p w:rsidR="00DE7E07" w:rsidRDefault="00DE7E07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9750FA">
        <w:rPr>
          <w:rFonts w:ascii="Times New Roman" w:hAnsi="Times New Roman" w:cs="Times New Roman"/>
          <w:b/>
          <w:sz w:val="24"/>
          <w:szCs w:val="24"/>
        </w:rPr>
        <w:t>При физической работе в душном помещении или одежде, которая плохо пропускает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воздух, может возникнуть:</w:t>
      </w:r>
    </w:p>
    <w:p w:rsidR="00F10BEF" w:rsidRDefault="00F10BEF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ожог</w:t>
      </w:r>
    </w:p>
    <w:p w:rsidR="00F10BEF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тепловой удар</w:t>
      </w:r>
    </w:p>
    <w:p w:rsidR="00F10BEF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перегревание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солнечный удар.</w:t>
      </w:r>
    </w:p>
    <w:p w:rsidR="00F10BEF" w:rsidRDefault="00F10BEF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источниками энергии для организма являются:</w:t>
      </w:r>
    </w:p>
    <w:p w:rsidR="00F10BEF" w:rsidRDefault="00F10BEF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белки и минеральные вещества</w:t>
      </w:r>
    </w:p>
    <w:p w:rsidR="00F10BEF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углеводы и жиры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0BEF">
        <w:rPr>
          <w:rFonts w:ascii="Times New Roman" w:hAnsi="Times New Roman" w:cs="Times New Roman"/>
          <w:sz w:val="24"/>
          <w:szCs w:val="24"/>
        </w:rPr>
        <w:t>) — жиры и витамины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углеводы и белки.</w:t>
      </w:r>
    </w:p>
    <w:p w:rsidR="00F10BEF" w:rsidRDefault="00F10BEF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Рациональное питание обеспечивает:</w:t>
      </w:r>
    </w:p>
    <w:p w:rsidR="00F10BEF" w:rsidRDefault="00F10BEF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правильный рост и формирование организма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0BEF">
        <w:rPr>
          <w:rFonts w:ascii="Times New Roman" w:hAnsi="Times New Roman" w:cs="Times New Roman"/>
          <w:sz w:val="24"/>
          <w:szCs w:val="24"/>
        </w:rPr>
        <w:t>) — сохранение здоровья</w:t>
      </w:r>
    </w:p>
    <w:p w:rsidR="00F10BEF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высокую работоспособность и продление жизни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все перечисленное.</w:t>
      </w:r>
    </w:p>
    <w:p w:rsidR="00F10BEF" w:rsidRDefault="00F10BEF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работоспособность — это:</w:t>
      </w:r>
    </w:p>
    <w:p w:rsidR="00F10BEF" w:rsidRDefault="00F10BEF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способность человека быстро выполнять работу</w:t>
      </w:r>
    </w:p>
    <w:p w:rsidR="00F10BEF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способность разные по структуре типы работ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способность к быстрому восстановлению после работы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способность выполнять большой объем работы.</w:t>
      </w:r>
    </w:p>
    <w:p w:rsidR="00F10BEF" w:rsidRDefault="00F10BEF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Люди, систематически занимающиеся физическими упражнениями в сочетании с использованием</w:t>
      </w:r>
      <w:r w:rsidRPr="009750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оздоровительных сил природы, отличаются:</w:t>
      </w:r>
    </w:p>
    <w:p w:rsidR="00F10BEF" w:rsidRDefault="00F10BEF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фагоцитарной устойчивостью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бактерицидной устойчивостью</w:t>
      </w:r>
    </w:p>
    <w:p w:rsidR="00F10BEF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специфической устойчивостью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не специфической устойчивостью.</w:t>
      </w:r>
    </w:p>
    <w:p w:rsidR="00F10BEF" w:rsidRDefault="00F10BEF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F10BEF" w:rsidRPr="009750FA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понимается под закаливанием:</w:t>
      </w:r>
      <w:r w:rsidRPr="009750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BEF" w:rsidRDefault="00F10BEF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посещение бани, сауны</w:t>
      </w:r>
    </w:p>
    <w:p w:rsidR="00F10BEF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повышение устойчивости организма к воздействию неблагоприятных условий окружающей среды</w:t>
      </w:r>
    </w:p>
    <w:p w:rsidR="00F10BEF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купание, принятие воздушных и солнечных ванн в летнее время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укрепление здоровья.</w:t>
      </w:r>
    </w:p>
    <w:p w:rsidR="00F10BEF" w:rsidRDefault="00F10BEF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F10BEF" w:rsidRPr="009750FA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объективным критериям самоконтроля можно отнести:</w:t>
      </w:r>
      <w:r w:rsidRPr="009750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BEF" w:rsidRDefault="00F10BEF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самочувствие, аппетит, работоспособность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частоту дыхания,</w:t>
      </w:r>
      <w:r w:rsidR="00F10BEF">
        <w:rPr>
          <w:rFonts w:ascii="Times New Roman" w:hAnsi="Times New Roman" w:cs="Times New Roman"/>
          <w:sz w:val="24"/>
          <w:szCs w:val="24"/>
        </w:rPr>
        <w:t xml:space="preserve"> ЖЕЛ, антропометрию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нарушение режима, наличие болевых ощущений.</w:t>
      </w:r>
    </w:p>
    <w:p w:rsidR="00F10BEF" w:rsidRDefault="00F10BEF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основные факторы риска в образе жизни людей:</w:t>
      </w:r>
    </w:p>
    <w:p w:rsidR="00F10BEF" w:rsidRDefault="00F10BEF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малая двигательная активность (гипоки</w:t>
      </w:r>
      <w:r>
        <w:rPr>
          <w:rFonts w:ascii="Times New Roman" w:hAnsi="Times New Roman" w:cs="Times New Roman"/>
          <w:sz w:val="24"/>
          <w:szCs w:val="24"/>
        </w:rPr>
        <w:t>незия), психологические стрессы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нарушение в питании, переедание, алкоголизм, наркома</w:t>
      </w:r>
      <w:r w:rsidR="00F10BEF">
        <w:rPr>
          <w:rFonts w:ascii="Times New Roman" w:hAnsi="Times New Roman" w:cs="Times New Roman"/>
          <w:sz w:val="24"/>
          <w:szCs w:val="24"/>
        </w:rPr>
        <w:t>ния, курение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все перечисленное.</w:t>
      </w:r>
    </w:p>
    <w:p w:rsidR="00F10BEF" w:rsidRDefault="00F10BEF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F10BEF" w:rsidRPr="009750FA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Вероятность травм при занятиях физическими упражнениями снижается, если занимающиеся:</w:t>
      </w:r>
      <w:r w:rsidRPr="009750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BEF" w:rsidRDefault="00F10BEF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переоценивают свои возможности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следуют указаниям учителя</w:t>
      </w:r>
    </w:p>
    <w:p w:rsidR="00F10BEF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владеют навыками выполнения движений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не умеют владеть своими эмоциями.</w:t>
      </w:r>
    </w:p>
    <w:p w:rsidR="00F10BEF" w:rsidRDefault="00F10BEF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получении травмы или ухудшении самочувствия на уроке учащийся должен прекратить занятие и поставить в известность:</w:t>
      </w:r>
    </w:p>
    <w:p w:rsidR="00F10BEF" w:rsidRDefault="00F10BEF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учителя, проводящего урок</w:t>
      </w:r>
    </w:p>
    <w:p w:rsidR="00F10BEF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0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классного руководителя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2955">
        <w:rPr>
          <w:rFonts w:ascii="Times New Roman" w:hAnsi="Times New Roman" w:cs="Times New Roman"/>
          <w:sz w:val="24"/>
          <w:szCs w:val="24"/>
        </w:rPr>
        <w:t>) — своих сверстников по классу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школьного врача.</w:t>
      </w:r>
    </w:p>
    <w:p w:rsidR="00F42955" w:rsidRDefault="00F42955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Какими показателями характеризуется физическое развитие:</w:t>
      </w:r>
    </w:p>
    <w:p w:rsidR="00F42955" w:rsidRDefault="00F42955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антропометрическими показателями</w:t>
      </w:r>
    </w:p>
    <w:p w:rsidR="00F42955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ростовесовыми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показателями, физической подготовленностью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телосложением, развитием физических качеств, состоянием здоровья.</w:t>
      </w:r>
    </w:p>
    <w:p w:rsidR="00F42955" w:rsidRDefault="00F42955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человеческого организма заканчивается к:</w:t>
      </w:r>
    </w:p>
    <w:p w:rsidR="00F42955" w:rsidRDefault="00F42955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14-15 годам</w:t>
      </w:r>
    </w:p>
    <w:p w:rsidR="00F42955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17-18 годам</w:t>
      </w:r>
    </w:p>
    <w:p w:rsidR="00F42955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19-20 годам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22-25 годам.</w:t>
      </w:r>
    </w:p>
    <w:p w:rsidR="00F42955" w:rsidRDefault="00F42955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F42955" w:rsidRPr="009750FA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Главным отличием физических упражнений от других двигательных действий является то, что они:</w:t>
      </w:r>
      <w:r w:rsidRPr="009750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955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42955">
        <w:rPr>
          <w:rFonts w:ascii="Times New Roman" w:hAnsi="Times New Roman" w:cs="Times New Roman"/>
          <w:sz w:val="24"/>
          <w:szCs w:val="24"/>
        </w:rPr>
        <w:t>) — строго регламентированы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0E" w:rsidRPr="009750FA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представляют собой игровую деятельность</w:t>
      </w:r>
    </w:p>
    <w:p w:rsidR="00F42955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не ориентированы на прои</w:t>
      </w:r>
      <w:r w:rsidR="00F42955">
        <w:rPr>
          <w:rFonts w:ascii="Times New Roman" w:hAnsi="Times New Roman" w:cs="Times New Roman"/>
          <w:sz w:val="24"/>
          <w:szCs w:val="24"/>
        </w:rPr>
        <w:t>зводство материальных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создают развивающий эффект.</w:t>
      </w:r>
    </w:p>
    <w:p w:rsidR="00F42955" w:rsidRDefault="00F42955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Техникой движений принято называть:</w:t>
      </w:r>
    </w:p>
    <w:p w:rsidR="000B400E" w:rsidRDefault="00F42955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рациональную ор</w:t>
      </w:r>
      <w:r>
        <w:rPr>
          <w:rFonts w:ascii="Times New Roman" w:hAnsi="Times New Roman" w:cs="Times New Roman"/>
          <w:sz w:val="24"/>
          <w:szCs w:val="24"/>
        </w:rPr>
        <w:t>ганизацию двигательных действий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состав и последовательность дви</w:t>
      </w:r>
      <w:r w:rsidR="00F42955">
        <w:rPr>
          <w:rFonts w:ascii="Times New Roman" w:hAnsi="Times New Roman" w:cs="Times New Roman"/>
          <w:sz w:val="24"/>
          <w:szCs w:val="24"/>
        </w:rPr>
        <w:t>жений при выполнении упражнений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способ организации дви</w:t>
      </w:r>
      <w:r w:rsidR="00F42955">
        <w:rPr>
          <w:rFonts w:ascii="Times New Roman" w:hAnsi="Times New Roman" w:cs="Times New Roman"/>
          <w:sz w:val="24"/>
          <w:szCs w:val="24"/>
        </w:rPr>
        <w:t>жений при выполнении упражнений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способ целесообразного решения двигательной задачи.</w:t>
      </w:r>
    </w:p>
    <w:p w:rsidR="00F42955" w:rsidRDefault="00F42955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F42955" w:rsidRPr="009750FA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из предложенного списка неправильно названные физические качества (несколько ответов):</w:t>
      </w:r>
      <w:r w:rsidRPr="009750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955" w:rsidRDefault="00F42955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стойкость</w:t>
      </w:r>
    </w:p>
    <w:p w:rsidR="00F42955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гибкость</w:t>
      </w:r>
    </w:p>
    <w:p w:rsidR="00F42955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ловкость</w:t>
      </w:r>
    </w:p>
    <w:p w:rsidR="00F42955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бодрость</w:t>
      </w:r>
    </w:p>
    <w:p w:rsidR="00F42955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выносливость</w:t>
      </w:r>
    </w:p>
    <w:p w:rsidR="00F42955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быстрота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429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сила.</w:t>
      </w:r>
    </w:p>
    <w:p w:rsidR="009750FA" w:rsidRDefault="009750FA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физическое качество проверяют тестом «челночный бег 3 по 10» у учащихся общеобразовательных школ:</w:t>
      </w:r>
    </w:p>
    <w:p w:rsidR="009750FA" w:rsidRDefault="009750FA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выносливость</w:t>
      </w:r>
    </w:p>
    <w:p w:rsidR="009750FA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50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скоростно-силовые и координационные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50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гибкость.</w:t>
      </w:r>
    </w:p>
    <w:p w:rsidR="009750FA" w:rsidRDefault="009750FA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9750FA">
      <w:pPr>
        <w:pStyle w:val="a5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Ловкость — это:</w:t>
      </w:r>
    </w:p>
    <w:p w:rsidR="000B400E" w:rsidRDefault="009750FA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способность осваивать и выполнять сложные двигательные действия, быстро их перестраивать в соответствии с изменяющимися условиями;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50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способность управлять своими движениями в пространстве и времени;</w:t>
      </w:r>
    </w:p>
    <w:p w:rsidR="000B400E" w:rsidRDefault="000B400E" w:rsidP="009750FA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50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способность ловко управлять двигательными действиями в зависимости от уровня развития двигательных качеств человека.</w:t>
      </w:r>
    </w:p>
    <w:p w:rsidR="009750FA" w:rsidRDefault="009750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B400E" w:rsidRDefault="000B400E" w:rsidP="000B4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Аттестационная контрольная работа по физической культуре за 11</w:t>
      </w:r>
      <w:r w:rsidR="00975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</w:p>
    <w:p w:rsidR="000B400E" w:rsidRDefault="000B400E" w:rsidP="000B40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</w:t>
      </w:r>
      <w:r w:rsidR="00975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№2</w:t>
      </w: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 зимние Олимпийские игры проходили в:</w:t>
      </w:r>
    </w:p>
    <w:p w:rsidR="00293A2D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Осло</w:t>
      </w:r>
    </w:p>
    <w:p w:rsidR="00293A2D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Саппоро</w:t>
      </w:r>
    </w:p>
    <w:p w:rsidR="00293A2D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Сочи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Ванкувере.</w:t>
      </w:r>
    </w:p>
    <w:p w:rsidR="00293A2D" w:rsidRDefault="00293A2D" w:rsidP="000B400E">
      <w:pPr>
        <w:rPr>
          <w:rFonts w:ascii="Times New Roman" w:hAnsi="Times New Roman" w:cs="Times New Roman"/>
          <w:b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индивидуального развития человека обусловлена:</w:t>
      </w:r>
    </w:p>
    <w:p w:rsidR="000B400E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влиянием э</w:t>
      </w:r>
      <w:r>
        <w:rPr>
          <w:rFonts w:ascii="Times New Roman" w:hAnsi="Times New Roman" w:cs="Times New Roman"/>
          <w:sz w:val="24"/>
          <w:szCs w:val="24"/>
        </w:rPr>
        <w:t>ндогенных и экзогенных факторов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генетик</w:t>
      </w:r>
      <w:r w:rsidR="00293A2D">
        <w:rPr>
          <w:rFonts w:ascii="Times New Roman" w:hAnsi="Times New Roman" w:cs="Times New Roman"/>
          <w:sz w:val="24"/>
          <w:szCs w:val="24"/>
        </w:rPr>
        <w:t>ой и наследственностью человека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влиянием соци</w:t>
      </w:r>
      <w:r w:rsidR="00293A2D">
        <w:rPr>
          <w:rFonts w:ascii="Times New Roman" w:hAnsi="Times New Roman" w:cs="Times New Roman"/>
          <w:sz w:val="24"/>
          <w:szCs w:val="24"/>
        </w:rPr>
        <w:t>альных и экологических факторов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двигательной активностью человека.</w:t>
      </w:r>
    </w:p>
    <w:p w:rsidR="00293A2D" w:rsidRPr="007C7926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Простейший комплекс ОРУ (обще развивающие упражнения) начинается с упражнения:</w:t>
      </w:r>
    </w:p>
    <w:p w:rsidR="00293A2D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для мышц ног</w:t>
      </w:r>
    </w:p>
    <w:p w:rsidR="00293A2D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типа потягивания</w:t>
      </w:r>
    </w:p>
    <w:p w:rsidR="00293A2D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махового характера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для мышц шеи.</w:t>
      </w:r>
    </w:p>
    <w:p w:rsidR="00293A2D" w:rsidRPr="007C7926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длительной нагрузке высокой интенсивности рекомендуется дышать:</w:t>
      </w:r>
    </w:p>
    <w:p w:rsidR="00293A2D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через рот и нос попеременно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через рот и нос одновременно;</w:t>
      </w:r>
    </w:p>
    <w:p w:rsidR="00293A2D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только через рот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только через нос.</w:t>
      </w:r>
    </w:p>
    <w:p w:rsidR="00293A2D" w:rsidRPr="007C7926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баскетбола при ничейном счете в основное время предусматривают дополнительный период продолжительностью:</w:t>
      </w:r>
    </w:p>
    <w:p w:rsidR="00293A2D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3 минуты</w:t>
      </w:r>
    </w:p>
    <w:p w:rsidR="00293A2D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7 минут</w:t>
      </w:r>
    </w:p>
    <w:p w:rsidR="00293A2D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5 минут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10 минут.</w:t>
      </w:r>
    </w:p>
    <w:p w:rsidR="00293A2D" w:rsidRPr="007C7926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Два очка в баскетболе засчитывается при броске в корзину:</w:t>
      </w:r>
    </w:p>
    <w:p w:rsidR="00293A2D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из зоны нападения</w:t>
      </w:r>
    </w:p>
    <w:p w:rsidR="00293A2D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 любой точки площадки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3A2D">
        <w:rPr>
          <w:rFonts w:ascii="Times New Roman" w:hAnsi="Times New Roman" w:cs="Times New Roman"/>
          <w:sz w:val="24"/>
          <w:szCs w:val="24"/>
        </w:rPr>
        <w:t>) — из зоны защиты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 любого места внутри трех очковой линии.</w:t>
      </w:r>
    </w:p>
    <w:p w:rsidR="00293A2D" w:rsidRPr="007C7926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Правилами волейбола каждой команде во время игры предоставлено максимум...... удара (передачи) для возвращения мяча на сторону соперника (не считая касания на блоке):</w:t>
      </w:r>
    </w:p>
    <w:p w:rsidR="00293A2D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2</w:t>
      </w:r>
    </w:p>
    <w:p w:rsidR="00293A2D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4</w:t>
      </w:r>
    </w:p>
    <w:p w:rsidR="00293A2D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3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5.</w:t>
      </w:r>
    </w:p>
    <w:p w:rsidR="00293A2D" w:rsidRPr="007C7926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</w:r>
    </w:p>
    <w:p w:rsidR="00293A2D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гимнастикой</w:t>
      </w:r>
    </w:p>
    <w:p w:rsidR="00293A2D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соревнованием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видом спорта.</w:t>
      </w:r>
    </w:p>
    <w:p w:rsidR="00293A2D" w:rsidRPr="007C7926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Основой методики воспитания физических качеств является:</w:t>
      </w:r>
    </w:p>
    <w:p w:rsidR="00293A2D" w:rsidRDefault="00293A2D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простота выполнения упражнений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3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постепенное повышение силы воздействия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схематичность упражнений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продолжительность педагогических воздействий.</w:t>
      </w:r>
    </w:p>
    <w:p w:rsidR="007C7926" w:rsidRP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способы передвижения человека (несколько ответов):</w:t>
      </w:r>
    </w:p>
    <w:p w:rsid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ползание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лазанье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прыжки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метание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группировка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упор</w:t>
      </w:r>
    </w:p>
    <w:p w:rsidR="000B400E" w:rsidRP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основные базовые виды двигательных действий входят в школьную программу физического воспитания (несколько ответов):</w:t>
      </w:r>
    </w:p>
    <w:p w:rsid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метание дротика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ускорения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толчок гири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подтягивание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кувырки;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стойка на одной руке</w:t>
      </w:r>
    </w:p>
    <w:p w:rsidR="007C7926" w:rsidRP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Олимпийский символ представляет собой пять переплетенных колец, расположенных слева направо в следующем порядке:</w:t>
      </w:r>
    </w:p>
    <w:p w:rsidR="000B400E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вверху — красное, голубое, черное, внизу — желтое и зеленое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вверху — зеленое, черное, кр</w:t>
      </w:r>
      <w:r w:rsidR="007C7926">
        <w:rPr>
          <w:rFonts w:ascii="Times New Roman" w:hAnsi="Times New Roman" w:cs="Times New Roman"/>
          <w:sz w:val="24"/>
          <w:szCs w:val="24"/>
        </w:rPr>
        <w:t>асное, внизу — голубое и желтое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вверху — голубое, черное и кр</w:t>
      </w:r>
      <w:r w:rsidR="007C7926">
        <w:rPr>
          <w:rFonts w:ascii="Times New Roman" w:hAnsi="Times New Roman" w:cs="Times New Roman"/>
          <w:sz w:val="24"/>
          <w:szCs w:val="24"/>
        </w:rPr>
        <w:t>асное, внизу — желтое и зеленое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вверху — голубое, черное, красное, внизу — зеленое и желтое.</w:t>
      </w:r>
    </w:p>
    <w:p w:rsidR="007C7926" w:rsidRP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Пять олимпийских колец символизируют:</w:t>
      </w:r>
    </w:p>
    <w:p w:rsidR="000B400E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пять </w:t>
      </w:r>
      <w:r>
        <w:rPr>
          <w:rFonts w:ascii="Times New Roman" w:hAnsi="Times New Roman" w:cs="Times New Roman"/>
          <w:sz w:val="24"/>
          <w:szCs w:val="24"/>
        </w:rPr>
        <w:t>принципов олимпийского движения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основные цвета флаг</w:t>
      </w:r>
      <w:r w:rsidR="007C7926">
        <w:rPr>
          <w:rFonts w:ascii="Times New Roman" w:hAnsi="Times New Roman" w:cs="Times New Roman"/>
          <w:sz w:val="24"/>
          <w:szCs w:val="24"/>
        </w:rPr>
        <w:t>ов стран-участниц Игр Олимпиады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союз континентов и встречу с</w:t>
      </w:r>
      <w:r w:rsidR="007C7926">
        <w:rPr>
          <w:rFonts w:ascii="Times New Roman" w:hAnsi="Times New Roman" w:cs="Times New Roman"/>
          <w:sz w:val="24"/>
          <w:szCs w:val="24"/>
        </w:rPr>
        <w:t>портсменов на Олимпийских играх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повсеместное становление спорта на службу гармонического развития человека.</w:t>
      </w:r>
    </w:p>
    <w:p w:rsidR="007C7926" w:rsidRP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Укажите, кто из выдающихся спортсменов РФ в настоящее время является членом Международного олимпийского комитета (МОК):</w:t>
      </w:r>
    </w:p>
    <w:p w:rsid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Вячеслав Фетисов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Юрий Титов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Александр Попов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Александр Карелин.</w:t>
      </w:r>
    </w:p>
    <w:p w:rsidR="007C7926" w:rsidRP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 показателем, характеризующим стадии развития организма, является:</w:t>
      </w:r>
    </w:p>
    <w:p w:rsid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биологический возраст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календарный возраст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скелетный и зубной возраст.</w:t>
      </w:r>
    </w:p>
    <w:p w:rsidR="007C7926" w:rsidRP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Систематическое употребление веществ, изменяющих психологическое состояние человека (табака, алкоголя, ингаляторов), специалисты расценивают как:</w:t>
      </w:r>
    </w:p>
    <w:p w:rsid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асоциальное поведение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респективную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привычку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вредную привычку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консеквентное поведение.</w:t>
      </w:r>
    </w:p>
    <w:p w:rsidR="007C7926" w:rsidRP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Игры, проведенные в Москве, были посвящены Олимпиаде:</w:t>
      </w:r>
    </w:p>
    <w:p w:rsid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— 20-ой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21-ой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22-ой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23-ой.</w:t>
      </w:r>
    </w:p>
    <w:p w:rsidR="007C7926" w:rsidRP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Один из способов прыжка в длину в легкой атлетике обозначается как прыжок:</w:t>
      </w:r>
    </w:p>
    <w:p w:rsid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—</w:t>
      </w:r>
      <w:r w:rsidR="000B400E">
        <w:rPr>
          <w:rFonts w:ascii="Times New Roman" w:hAnsi="Times New Roman" w:cs="Times New Roman"/>
          <w:sz w:val="24"/>
          <w:szCs w:val="24"/>
        </w:rPr>
        <w:t xml:space="preserve"> «с разбега»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926">
        <w:rPr>
          <w:rFonts w:ascii="Times New Roman" w:hAnsi="Times New Roman" w:cs="Times New Roman"/>
          <w:sz w:val="24"/>
          <w:szCs w:val="24"/>
        </w:rPr>
        <w:t>— «перешагиванием»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926">
        <w:rPr>
          <w:rFonts w:ascii="Times New Roman" w:hAnsi="Times New Roman" w:cs="Times New Roman"/>
          <w:sz w:val="24"/>
          <w:szCs w:val="24"/>
        </w:rPr>
        <w:t>— «перекатом»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926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«ножницами».</w:t>
      </w:r>
    </w:p>
    <w:p w:rsidR="007C7926" w:rsidRP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7C7926" w:rsidRPr="007C7926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Гиподинамия — это:</w:t>
      </w:r>
      <w:r w:rsidRPr="007C7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пониженная д</w:t>
      </w:r>
      <w:r w:rsidR="007C7926">
        <w:rPr>
          <w:rFonts w:ascii="Times New Roman" w:hAnsi="Times New Roman" w:cs="Times New Roman"/>
          <w:sz w:val="24"/>
          <w:szCs w:val="24"/>
        </w:rPr>
        <w:t>вигательная активность человека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повышенная д</w:t>
      </w:r>
      <w:r w:rsidR="007C7926">
        <w:rPr>
          <w:rFonts w:ascii="Times New Roman" w:hAnsi="Times New Roman" w:cs="Times New Roman"/>
          <w:sz w:val="24"/>
          <w:szCs w:val="24"/>
        </w:rPr>
        <w:t>вигательная активность человека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нехватка витаминов в организме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— чрезмерное питание.</w:t>
      </w:r>
    </w:p>
    <w:p w:rsidR="007C7926" w:rsidRP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0B400E" w:rsidRDefault="000B400E" w:rsidP="007C7926">
      <w:pPr>
        <w:pStyle w:val="a5"/>
        <w:numPr>
          <w:ilvl w:val="0"/>
          <w:numId w:val="3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Олимпийский девиз, выражающий устремления олимпийского движения, звучит как:</w:t>
      </w:r>
    </w:p>
    <w:p w:rsidR="007C7926" w:rsidRDefault="007C7926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B4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0B400E">
        <w:rPr>
          <w:rFonts w:ascii="Times New Roman" w:hAnsi="Times New Roman" w:cs="Times New Roman"/>
          <w:sz w:val="24"/>
          <w:szCs w:val="24"/>
        </w:rPr>
        <w:t>«Быстрее, выше, сильнее»</w:t>
      </w:r>
    </w:p>
    <w:p w:rsidR="007C7926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926">
        <w:rPr>
          <w:rFonts w:ascii="Times New Roman" w:hAnsi="Times New Roman" w:cs="Times New Roman"/>
          <w:sz w:val="24"/>
          <w:szCs w:val="24"/>
        </w:rPr>
        <w:t>— «Главное не победа, а участие»</w:t>
      </w:r>
    </w:p>
    <w:p w:rsidR="000B400E" w:rsidRDefault="000B400E" w:rsidP="007C7926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926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«О спорт — ты мир!».</w:t>
      </w:r>
    </w:p>
    <w:p w:rsidR="007C7926" w:rsidRDefault="007C7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400E" w:rsidRPr="00634AC9" w:rsidRDefault="000B400E" w:rsidP="000B400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5986" w:rsidRPr="00634AC9" w:rsidRDefault="00BA5986" w:rsidP="00BA59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4AC9">
        <w:rPr>
          <w:rFonts w:ascii="Times New Roman" w:hAnsi="Times New Roman" w:cs="Times New Roman"/>
          <w:sz w:val="24"/>
          <w:szCs w:val="24"/>
        </w:rPr>
        <w:t>Ф-</w:t>
      </w:r>
      <w:proofErr w:type="spellStart"/>
      <w:r w:rsidRPr="00634AC9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End"/>
      <w:r w:rsidRPr="00634AC9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C9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</w:t>
      </w:r>
    </w:p>
    <w:p w:rsidR="00BA5986" w:rsidRPr="00634AC9" w:rsidRDefault="00BA5986" w:rsidP="00BA5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AC9">
        <w:rPr>
          <w:rFonts w:ascii="Times New Roman" w:hAnsi="Times New Roman" w:cs="Times New Roman"/>
          <w:sz w:val="24"/>
          <w:szCs w:val="24"/>
        </w:rPr>
        <w:t>Соотношение баллов и отметки:</w:t>
      </w:r>
    </w:p>
    <w:p w:rsidR="00BA5986" w:rsidRPr="00634AC9" w:rsidRDefault="00BA5986" w:rsidP="00BA5986">
      <w:pPr>
        <w:rPr>
          <w:rFonts w:ascii="Times New Roman" w:hAnsi="Times New Roman" w:cs="Times New Roman"/>
          <w:sz w:val="24"/>
          <w:szCs w:val="24"/>
        </w:rPr>
      </w:pPr>
      <w:r w:rsidRPr="00634AC9">
        <w:rPr>
          <w:rFonts w:ascii="Times New Roman" w:hAnsi="Times New Roman" w:cs="Times New Roman"/>
          <w:sz w:val="24"/>
          <w:szCs w:val="24"/>
        </w:rPr>
        <w:t>1 правильный ответ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Pr="00634AC9">
        <w:rPr>
          <w:rFonts w:ascii="Times New Roman" w:hAnsi="Times New Roman" w:cs="Times New Roman"/>
          <w:sz w:val="24"/>
          <w:szCs w:val="24"/>
        </w:rPr>
        <w:t xml:space="preserve"> 1 балл</w:t>
      </w:r>
    </w:p>
    <w:p w:rsidR="00BA5986" w:rsidRPr="00634AC9" w:rsidRDefault="00BA5986" w:rsidP="00BA5986">
      <w:pPr>
        <w:rPr>
          <w:rFonts w:ascii="Times New Roman" w:hAnsi="Times New Roman" w:cs="Times New Roman"/>
          <w:sz w:val="24"/>
          <w:szCs w:val="24"/>
        </w:rPr>
      </w:pPr>
    </w:p>
    <w:p w:rsidR="00BA5986" w:rsidRPr="00634AC9" w:rsidRDefault="00BA5986" w:rsidP="00BA5986">
      <w:pPr>
        <w:rPr>
          <w:rFonts w:ascii="Times New Roman" w:hAnsi="Times New Roman" w:cs="Times New Roman"/>
          <w:sz w:val="24"/>
          <w:szCs w:val="24"/>
        </w:rPr>
      </w:pPr>
      <w:r w:rsidRPr="00634AC9">
        <w:rPr>
          <w:rFonts w:ascii="Times New Roman" w:hAnsi="Times New Roman" w:cs="Times New Roman"/>
          <w:sz w:val="24"/>
          <w:szCs w:val="24"/>
        </w:rPr>
        <w:t>Менее 12б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C9">
        <w:rPr>
          <w:rFonts w:ascii="Times New Roman" w:hAnsi="Times New Roman" w:cs="Times New Roman"/>
          <w:sz w:val="24"/>
          <w:szCs w:val="24"/>
        </w:rPr>
        <w:t>2</w:t>
      </w:r>
    </w:p>
    <w:p w:rsidR="00BA5986" w:rsidRPr="00634AC9" w:rsidRDefault="00BA5986" w:rsidP="00BA5986">
      <w:pPr>
        <w:rPr>
          <w:rFonts w:ascii="Times New Roman" w:hAnsi="Times New Roman" w:cs="Times New Roman"/>
          <w:sz w:val="24"/>
          <w:szCs w:val="24"/>
        </w:rPr>
      </w:pPr>
      <w:r w:rsidRPr="00634AC9">
        <w:rPr>
          <w:rFonts w:ascii="Times New Roman" w:hAnsi="Times New Roman" w:cs="Times New Roman"/>
          <w:sz w:val="24"/>
          <w:szCs w:val="24"/>
        </w:rPr>
        <w:t>12б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C9">
        <w:rPr>
          <w:rFonts w:ascii="Times New Roman" w:hAnsi="Times New Roman" w:cs="Times New Roman"/>
          <w:sz w:val="24"/>
          <w:szCs w:val="24"/>
        </w:rPr>
        <w:t>3</w:t>
      </w:r>
    </w:p>
    <w:p w:rsidR="00BA5986" w:rsidRPr="00634AC9" w:rsidRDefault="00BA5986" w:rsidP="00BA5986">
      <w:pPr>
        <w:rPr>
          <w:rFonts w:ascii="Times New Roman" w:hAnsi="Times New Roman" w:cs="Times New Roman"/>
          <w:sz w:val="24"/>
          <w:szCs w:val="24"/>
        </w:rPr>
      </w:pPr>
      <w:r w:rsidRPr="00634AC9">
        <w:rPr>
          <w:rFonts w:ascii="Times New Roman" w:hAnsi="Times New Roman" w:cs="Times New Roman"/>
          <w:sz w:val="24"/>
          <w:szCs w:val="24"/>
        </w:rPr>
        <w:t>16б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C9">
        <w:rPr>
          <w:rFonts w:ascii="Times New Roman" w:hAnsi="Times New Roman" w:cs="Times New Roman"/>
          <w:sz w:val="24"/>
          <w:szCs w:val="24"/>
        </w:rPr>
        <w:t>4</w:t>
      </w:r>
    </w:p>
    <w:p w:rsidR="00BA5986" w:rsidRPr="00634AC9" w:rsidRDefault="00BA5986" w:rsidP="00BA5986">
      <w:pPr>
        <w:rPr>
          <w:rFonts w:ascii="Times New Roman" w:hAnsi="Times New Roman" w:cs="Times New Roman"/>
          <w:sz w:val="24"/>
          <w:szCs w:val="24"/>
        </w:rPr>
      </w:pPr>
      <w:r w:rsidRPr="00634AC9">
        <w:rPr>
          <w:rFonts w:ascii="Times New Roman" w:hAnsi="Times New Roman" w:cs="Times New Roman"/>
          <w:sz w:val="24"/>
          <w:szCs w:val="24"/>
        </w:rPr>
        <w:t>20б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AC9">
        <w:rPr>
          <w:rFonts w:ascii="Times New Roman" w:hAnsi="Times New Roman" w:cs="Times New Roman"/>
          <w:sz w:val="24"/>
          <w:szCs w:val="24"/>
        </w:rPr>
        <w:t>5</w:t>
      </w:r>
    </w:p>
    <w:p w:rsidR="000B400E" w:rsidRPr="00634AC9" w:rsidRDefault="000B400E" w:rsidP="000B400E">
      <w:pPr>
        <w:rPr>
          <w:rFonts w:ascii="Times New Roman" w:hAnsi="Times New Roman" w:cs="Times New Roman"/>
          <w:sz w:val="24"/>
          <w:szCs w:val="24"/>
        </w:rPr>
      </w:pPr>
    </w:p>
    <w:sectPr w:rsidR="000B400E" w:rsidRPr="00634AC9" w:rsidSect="009750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22E"/>
    <w:multiLevelType w:val="hybridMultilevel"/>
    <w:tmpl w:val="816CB302"/>
    <w:lvl w:ilvl="0" w:tplc="66D216E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04B0"/>
    <w:multiLevelType w:val="hybridMultilevel"/>
    <w:tmpl w:val="78D0538E"/>
    <w:lvl w:ilvl="0" w:tplc="FE7697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0C35"/>
    <w:multiLevelType w:val="hybridMultilevel"/>
    <w:tmpl w:val="060A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91"/>
    <w:rsid w:val="000B400E"/>
    <w:rsid w:val="00293A2D"/>
    <w:rsid w:val="002B1881"/>
    <w:rsid w:val="00335F8F"/>
    <w:rsid w:val="004C4D91"/>
    <w:rsid w:val="006F4D7E"/>
    <w:rsid w:val="00714C6E"/>
    <w:rsid w:val="0074312E"/>
    <w:rsid w:val="0076185D"/>
    <w:rsid w:val="007C7926"/>
    <w:rsid w:val="009750FA"/>
    <w:rsid w:val="00A4413D"/>
    <w:rsid w:val="00BA5986"/>
    <w:rsid w:val="00DE7E07"/>
    <w:rsid w:val="00F10BEF"/>
    <w:rsid w:val="00F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63E60-A682-4AE7-A4C8-58029C38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D9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0B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400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2019-06-14T13:33:00Z</dcterms:created>
  <dcterms:modified xsi:type="dcterms:W3CDTF">2020-04-06T08:09:00Z</dcterms:modified>
</cp:coreProperties>
</file>